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EC9CD" w14:textId="77777777" w:rsidR="00E06754" w:rsidRPr="00A003EA" w:rsidRDefault="00E06754" w:rsidP="00E06754">
      <w:pPr>
        <w:pStyle w:val="isselectedend"/>
        <w:rPr>
          <w:rFonts w:ascii="Arial Black" w:hAnsi="Arial Black"/>
        </w:rPr>
      </w:pPr>
      <w:bookmarkStart w:id="0" w:name="_GoBack"/>
      <w:bookmarkEnd w:id="0"/>
      <w:r w:rsidRPr="00A003EA">
        <w:rPr>
          <w:rStyle w:val="Strong"/>
          <w:rFonts w:ascii="Arial Black" w:eastAsiaTheme="majorEastAsia" w:hAnsi="Arial Black"/>
        </w:rPr>
        <w:t>Кажете „Сбогом“ на сухите, раздразнени очи!</w:t>
      </w:r>
    </w:p>
    <w:p w14:paraId="057A40E4" w14:textId="5915AA93" w:rsidR="00D55930" w:rsidRPr="00A003EA" w:rsidRDefault="00D55930" w:rsidP="00E06754">
      <w:pPr>
        <w:pStyle w:val="isselectedend"/>
        <w:rPr>
          <w:rFonts w:ascii="Arial" w:hAnsi="Arial" w:cs="Arial"/>
          <w:color w:val="080809"/>
          <w:sz w:val="23"/>
          <w:szCs w:val="23"/>
        </w:rPr>
      </w:pPr>
      <w:r w:rsidRPr="00A003EA">
        <w:rPr>
          <w:rFonts w:ascii="Arial" w:hAnsi="Arial" w:cs="Arial"/>
          <w:color w:val="080809"/>
          <w:sz w:val="23"/>
          <w:szCs w:val="23"/>
        </w:rPr>
        <w:t xml:space="preserve">Очите Ви уморяват ли се след дълго време пред екрана? </w:t>
      </w:r>
      <w:r w:rsidRPr="00A003EA">
        <w:rPr>
          <w:rFonts w:ascii="Arial" w:hAnsi="Arial" w:cs="Arial"/>
          <w:noProof/>
          <w:color w:val="080809"/>
          <w:sz w:val="23"/>
          <w:szCs w:val="23"/>
        </w:rPr>
        <w:drawing>
          <wp:inline distT="0" distB="0" distL="0" distR="0" wp14:anchorId="4B8E327F" wp14:editId="293413FF">
            <wp:extent cx="152400" cy="152400"/>
            <wp:effectExtent l="0" t="0" r="0" b="0"/>
            <wp:docPr id="1" name="Picture 6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754" w:rsidRPr="00A003EA">
        <w:rPr>
          <w:rFonts w:ascii="Arial" w:hAnsi="Arial" w:cs="Arial"/>
        </w:rPr>
        <w:t xml:space="preserve"> Това може да са признаци на синдром на сухото око – състояние, което засяга все повече хора в съвременния дигитален свят.</w:t>
      </w:r>
      <w:r w:rsidRPr="00A003EA">
        <w:rPr>
          <w:rFonts w:ascii="Arial" w:hAnsi="Arial" w:cs="Arial"/>
          <w:color w:val="080809"/>
          <w:sz w:val="23"/>
          <w:szCs w:val="23"/>
        </w:rPr>
        <w:t xml:space="preserve"> Това е състояние, което се появява при продължителна работа с компютър,</w:t>
      </w:r>
      <w:r w:rsidR="00E06754" w:rsidRPr="00A003EA">
        <w:rPr>
          <w:rFonts w:ascii="Arial" w:hAnsi="Arial" w:cs="Arial"/>
          <w:color w:val="080809"/>
          <w:sz w:val="23"/>
          <w:szCs w:val="23"/>
        </w:rPr>
        <w:t xml:space="preserve">но може да се дължи и на хормонални или възрастови промени </w:t>
      </w:r>
      <w:r w:rsidRPr="00A003EA">
        <w:rPr>
          <w:rFonts w:ascii="Arial" w:hAnsi="Arial" w:cs="Arial"/>
          <w:color w:val="080809"/>
          <w:sz w:val="23"/>
          <w:szCs w:val="23"/>
        </w:rPr>
        <w:t xml:space="preserve"> </w:t>
      </w:r>
      <w:r w:rsidR="00E06754" w:rsidRPr="00A003EA">
        <w:rPr>
          <w:rFonts w:ascii="Arial" w:hAnsi="Arial" w:cs="Arial"/>
          <w:color w:val="080809"/>
          <w:sz w:val="23"/>
          <w:szCs w:val="23"/>
        </w:rPr>
        <w:t>на слъзния филм.Симптомите са:</w:t>
      </w:r>
    </w:p>
    <w:p w14:paraId="3E1811F1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D55930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bg-BG"/>
          <w14:ligatures w14:val="none"/>
        </w:rPr>
        <w:drawing>
          <wp:inline distT="0" distB="0" distL="0" distR="0" wp14:anchorId="4DEFD9A7" wp14:editId="057DC878">
            <wp:extent cx="152400" cy="152400"/>
            <wp:effectExtent l="0" t="0" r="0" b="0"/>
            <wp:docPr id="2" name="Picture 5" descr="👁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👁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сухота и парене в очите</w:t>
      </w:r>
    </w:p>
    <w:p w14:paraId="3C751D59" w14:textId="6869DB3D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noProof/>
          <w:color w:val="080809"/>
          <w:kern w:val="0"/>
          <w:sz w:val="23"/>
          <w:szCs w:val="23"/>
          <w:lang w:eastAsia="bg-BG"/>
          <w14:ligatures w14:val="none"/>
        </w:rPr>
        <w:drawing>
          <wp:inline distT="0" distB="0" distL="0" distR="0" wp14:anchorId="45804D2E" wp14:editId="661DB048">
            <wp:extent cx="152400" cy="152400"/>
            <wp:effectExtent l="0" t="0" r="0" b="0"/>
            <wp:docPr id="3" name="Picture 4" descr="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замъглено зрение</w:t>
      </w:r>
      <w:r w:rsidR="000F696B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, дразнене от светлина</w:t>
      </w:r>
    </w:p>
    <w:p w14:paraId="73F3AE27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noProof/>
          <w:color w:val="080809"/>
          <w:kern w:val="0"/>
          <w:sz w:val="23"/>
          <w:szCs w:val="23"/>
          <w:lang w:eastAsia="bg-BG"/>
          <w14:ligatures w14:val="none"/>
        </w:rPr>
        <w:drawing>
          <wp:inline distT="0" distB="0" distL="0" distR="0" wp14:anchorId="1C009A71" wp14:editId="5E31A42F">
            <wp:extent cx="152400" cy="152400"/>
            <wp:effectExtent l="0" t="0" r="0" b="0"/>
            <wp:docPr id="4" name="Picture 3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сълзене или зачервяване</w:t>
      </w:r>
    </w:p>
    <w:p w14:paraId="666D11AA" w14:textId="7C0AF4AD" w:rsidR="00D55930" w:rsidRDefault="00233D07" w:rsidP="00D559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bg-BG"/>
          <w14:ligatures w14:val="none"/>
        </w:rPr>
      </w:pPr>
      <w:r>
        <w:rPr>
          <w:rFonts w:ascii="Arial" w:hAnsi="Arial" w:cs="Arial"/>
        </w:rPr>
        <w:pict w14:anchorId="2260F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🤕" style="width:12pt;height:12pt;visibility:visible;mso-wrap-style:square">
            <v:imagedata r:id="rId9" o:title="🤕"/>
          </v:shape>
        </w:pict>
      </w:r>
      <w:r w:rsidR="000F696B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усещане за чуждо тяло</w:t>
      </w:r>
    </w:p>
    <w:p w14:paraId="282EECE9" w14:textId="77777777" w:rsidR="00E06754" w:rsidRPr="00D55930" w:rsidRDefault="00E06754" w:rsidP="00D559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bg-BG"/>
          <w14:ligatures w14:val="none"/>
        </w:rPr>
      </w:pPr>
    </w:p>
    <w:p w14:paraId="4D0F0B86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D55930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bg-BG"/>
          <w14:ligatures w14:val="none"/>
        </w:rPr>
        <w:drawing>
          <wp:inline distT="0" distB="0" distL="0" distR="0" wp14:anchorId="59C1149D" wp14:editId="5F40B608">
            <wp:extent cx="152400" cy="152400"/>
            <wp:effectExtent l="0" t="0" r="0" b="0"/>
            <wp:docPr id="6" name="Picture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Какво може да помогне?</w:t>
      </w:r>
    </w:p>
    <w:p w14:paraId="5539EE45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- Спазвайте това правило – на всеки 20 минути поглеждайте за 20 секунди към далечен обект, поне на 5-10 метра разстояние</w:t>
      </w:r>
    </w:p>
    <w:p w14:paraId="2A76A329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- Мигайте по-често и правете кратки почивки</w:t>
      </w:r>
    </w:p>
    <w:p w14:paraId="245E2A6C" w14:textId="77777777" w:rsidR="00D55930" w:rsidRPr="00A003EA" w:rsidRDefault="00D55930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- Стойте на достатъчно разстояние от екрана</w:t>
      </w:r>
    </w:p>
    <w:p w14:paraId="3D813F8D" w14:textId="77777777" w:rsidR="000F696B" w:rsidRPr="00A003EA" w:rsidRDefault="000F696B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val="en-US" w:eastAsia="bg-BG"/>
          <w14:ligatures w14:val="none"/>
        </w:rPr>
      </w:pPr>
    </w:p>
    <w:p w14:paraId="07B04F73" w14:textId="5F7D2C54" w:rsidR="00DA5108" w:rsidRPr="00A003EA" w:rsidRDefault="00DA5108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Ако това не п</w:t>
      </w:r>
      <w:r w:rsidR="00E06754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омага най-вероятно се касае за С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индром</w:t>
      </w:r>
      <w:r w:rsidR="00E06754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 на 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 Сухо Око !</w:t>
      </w:r>
      <w:r w:rsidR="000F696B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 </w:t>
      </w:r>
    </w:p>
    <w:p w14:paraId="7C1F772B" w14:textId="2B476E70" w:rsidR="00E06754" w:rsidRPr="00A003EA" w:rsidRDefault="00E06754" w:rsidP="00E067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hAnsi="Arial" w:cs="Arial"/>
        </w:rPr>
        <w:t xml:space="preserve">В нашата практика предлагаме съвременно и неинвазивно лечение със системата </w:t>
      </w:r>
      <w:r w:rsidRPr="00A003EA">
        <w:rPr>
          <w:rStyle w:val="Strong"/>
          <w:rFonts w:ascii="Arial" w:hAnsi="Arial" w:cs="Arial"/>
        </w:rPr>
        <w:t>Rexon-Eye®</w:t>
      </w:r>
      <w:r w:rsidRPr="00A003EA">
        <w:rPr>
          <w:rFonts w:ascii="Arial" w:hAnsi="Arial" w:cs="Arial"/>
        </w:rPr>
        <w:t xml:space="preserve"> – иновативна технология за възстановяване на естествената функция на слъзния филм и  качеството на очната повърхност, 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осигурявайки дългосрочни </w:t>
      </w:r>
      <w:r w:rsidRPr="00A003EA">
        <w:rPr>
          <w:rFonts w:ascii="Arial" w:hAnsi="Arial" w:cs="Arial"/>
          <w:color w:val="080809"/>
          <w:sz w:val="23"/>
          <w:szCs w:val="23"/>
        </w:rPr>
        <w:t xml:space="preserve">положителни резултати. 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Действа чрез прилагане на нискомощен, високочестотен ток способен да стимулира метаболизма и естествената реге</w:t>
      </w:r>
      <w:r w:rsidR="00844369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нерация на клетките, както и подобрява 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секреторните функции на слъзните жлези!  </w:t>
      </w:r>
    </w:p>
    <w:p w14:paraId="72CFE39A" w14:textId="5638B91F" w:rsidR="0070250B" w:rsidRPr="00A003EA" w:rsidRDefault="00E06754" w:rsidP="00E06754">
      <w:pPr>
        <w:pStyle w:val="isselectedend"/>
        <w:rPr>
          <w:rFonts w:ascii="Arial" w:hAnsi="Arial" w:cs="Arial"/>
          <w:color w:val="080809"/>
          <w:sz w:val="23"/>
          <w:szCs w:val="23"/>
        </w:rPr>
      </w:pPr>
      <w:r w:rsidRPr="00A003EA">
        <w:rPr>
          <w:rFonts w:ascii="Arial" w:hAnsi="Arial" w:cs="Arial"/>
        </w:rPr>
        <w:t>Процедурата е:</w:t>
      </w:r>
      <w:r w:rsidRPr="00A003EA">
        <w:rPr>
          <w:rFonts w:ascii="Arial" w:hAnsi="Arial" w:cs="Arial"/>
        </w:rPr>
        <w:br/>
        <w:t>• Безболезнена и комфортна</w:t>
      </w:r>
      <w:r w:rsidRPr="00A003EA">
        <w:rPr>
          <w:rFonts w:ascii="Arial" w:hAnsi="Arial" w:cs="Arial"/>
        </w:rPr>
        <w:br/>
        <w:t>• Неинвазивна</w:t>
      </w:r>
      <w:r w:rsidRPr="00A003EA">
        <w:rPr>
          <w:rFonts w:ascii="Arial" w:hAnsi="Arial" w:cs="Arial"/>
        </w:rPr>
        <w:br/>
        <w:t>• Без необходимост от възстановителен период</w:t>
      </w:r>
      <w:r w:rsidRPr="00A003EA">
        <w:rPr>
          <w:rFonts w:ascii="Arial" w:hAnsi="Arial" w:cs="Arial"/>
        </w:rPr>
        <w:br/>
        <w:t>• Подходяща при хронично сухо око и дисфункция на мейбомиевите жлези</w:t>
      </w:r>
    </w:p>
    <w:p w14:paraId="6A0714E9" w14:textId="4F3FC4E7" w:rsidR="00445E4E" w:rsidRPr="00A003EA" w:rsidRDefault="00445E4E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val="en-US" w:eastAsia="bg-BG"/>
          <w14:ligatures w14:val="none"/>
        </w:rPr>
        <w:t xml:space="preserve">REXON-EYE </w:t>
      </w:r>
      <w:r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терапията</w:t>
      </w:r>
      <w:r w:rsidR="00A003EA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 xml:space="preserve"> </w:t>
      </w:r>
      <w:r w:rsidR="0070250B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включ</w:t>
      </w:r>
      <w:r w:rsidR="00A003EA" w:rsidRPr="00A003EA"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  <w:t>ва 4 процедури по 20 мин. всяка, като обикновено се провежда веднъж седмично.Повече информация :</w:t>
      </w:r>
    </w:p>
    <w:p w14:paraId="006FB439" w14:textId="6D7E8BCB" w:rsidR="00EE098A" w:rsidRPr="00A003EA" w:rsidRDefault="00233D07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  <w:hyperlink r:id="rId11" w:history="1">
        <w:r w:rsidR="00A003EA" w:rsidRPr="00A003EA">
          <w:rPr>
            <w:rStyle w:val="Hyperlink"/>
            <w:rFonts w:ascii="Arial" w:eastAsia="Times New Roman" w:hAnsi="Arial" w:cs="Arial"/>
            <w:kern w:val="0"/>
            <w:sz w:val="23"/>
            <w:szCs w:val="23"/>
            <w:lang w:eastAsia="bg-BG"/>
            <w14:ligatures w14:val="none"/>
          </w:rPr>
          <w:t>https://www.facebook.com/reel/429277592771865</w:t>
        </w:r>
      </w:hyperlink>
    </w:p>
    <w:p w14:paraId="42ADA356" w14:textId="77777777" w:rsidR="00A003EA" w:rsidRPr="00A003EA" w:rsidRDefault="00A003EA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sz w:val="23"/>
          <w:szCs w:val="23"/>
          <w:lang w:eastAsia="bg-BG"/>
          <w14:ligatures w14:val="none"/>
        </w:rPr>
      </w:pPr>
    </w:p>
    <w:p w14:paraId="78B4291D" w14:textId="77777777" w:rsidR="00844369" w:rsidRPr="00844369" w:rsidRDefault="00A003EA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</w:pPr>
      <w:r w:rsidRPr="00844369"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  <w:t>За записване на час на тел. 0886064246</w:t>
      </w:r>
    </w:p>
    <w:p w14:paraId="4BC5A748" w14:textId="3EC3FC0E" w:rsidR="0070250B" w:rsidRPr="00844369" w:rsidRDefault="00844369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</w:pPr>
      <w:r w:rsidRPr="00844369"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  <w:t xml:space="preserve">МЦ „Пулмо –Окулус“ , </w:t>
      </w:r>
      <w:r w:rsidR="00A003EA" w:rsidRPr="00844369"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  <w:t xml:space="preserve"> Д-р Недялкова</w:t>
      </w:r>
    </w:p>
    <w:p w14:paraId="52B75A04" w14:textId="2B816086" w:rsidR="00844369" w:rsidRPr="00844369" w:rsidRDefault="00844369" w:rsidP="00D559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</w:pPr>
      <w:r w:rsidRPr="00844369">
        <w:rPr>
          <w:rFonts w:ascii="Arial" w:eastAsia="Times New Roman" w:hAnsi="Arial" w:cs="Arial"/>
          <w:b/>
          <w:color w:val="0070C0"/>
          <w:kern w:val="0"/>
          <w:sz w:val="23"/>
          <w:szCs w:val="23"/>
          <w:lang w:eastAsia="bg-BG"/>
          <w14:ligatures w14:val="none"/>
        </w:rPr>
        <w:t>Гр. Варна, ул. БабаТонка 1, ет 1</w:t>
      </w:r>
    </w:p>
    <w:p w14:paraId="509FD477" w14:textId="77777777" w:rsidR="006038FF" w:rsidRPr="00844369" w:rsidRDefault="006038FF" w:rsidP="006038FF">
      <w:pPr>
        <w:pStyle w:val="isselectedend"/>
        <w:rPr>
          <w:rFonts w:ascii="Arial" w:hAnsi="Arial" w:cs="Arial"/>
        </w:rPr>
      </w:pPr>
      <w:r w:rsidRPr="00844369">
        <w:rPr>
          <w:rFonts w:ascii="Arial" w:hAnsi="Arial" w:cs="Arial"/>
        </w:rPr>
        <w:t>Запишете своя консултация още днес и научете дали лечението с Rexon-Eye® е подходящо за Вас!</w:t>
      </w:r>
    </w:p>
    <w:p w14:paraId="1EA6AA9B" w14:textId="77777777" w:rsidR="006038FF" w:rsidRPr="00844369" w:rsidRDefault="006038FF" w:rsidP="006038FF">
      <w:pPr>
        <w:pStyle w:val="NormalWeb"/>
        <w:rPr>
          <w:rFonts w:ascii="Arial" w:hAnsi="Arial" w:cs="Arial"/>
        </w:rPr>
      </w:pPr>
      <w:r w:rsidRPr="00844369">
        <w:rPr>
          <w:rFonts w:ascii="Arial" w:hAnsi="Arial" w:cs="Arial"/>
        </w:rPr>
        <w:t>Вашите очи заслужават най-добрата грижа.</w:t>
      </w:r>
    </w:p>
    <w:p w14:paraId="67B615C5" w14:textId="77777777" w:rsidR="001B10FD" w:rsidRDefault="001B10FD"/>
    <w:sectPr w:rsidR="001B1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30"/>
    <w:rsid w:val="000F696B"/>
    <w:rsid w:val="001B10FD"/>
    <w:rsid w:val="00233D07"/>
    <w:rsid w:val="00445E4E"/>
    <w:rsid w:val="006038FF"/>
    <w:rsid w:val="00612413"/>
    <w:rsid w:val="0070250B"/>
    <w:rsid w:val="00811D16"/>
    <w:rsid w:val="00844369"/>
    <w:rsid w:val="008734DC"/>
    <w:rsid w:val="00A003EA"/>
    <w:rsid w:val="00D55930"/>
    <w:rsid w:val="00DA5108"/>
    <w:rsid w:val="00E06754"/>
    <w:rsid w:val="00EE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5C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9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9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930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FF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60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Strong">
    <w:name w:val="Strong"/>
    <w:basedOn w:val="DefaultParagraphFont"/>
    <w:uiPriority w:val="22"/>
    <w:qFormat/>
    <w:rsid w:val="006038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Hyperlink">
    <w:name w:val="Hyperlink"/>
    <w:basedOn w:val="DefaultParagraphFont"/>
    <w:uiPriority w:val="99"/>
    <w:unhideWhenUsed/>
    <w:rsid w:val="00A003EA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A003E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9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9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930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FF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60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Strong">
    <w:name w:val="Strong"/>
    <w:basedOn w:val="DefaultParagraphFont"/>
    <w:uiPriority w:val="22"/>
    <w:qFormat/>
    <w:rsid w:val="006038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Hyperlink">
    <w:name w:val="Hyperlink"/>
    <w:basedOn w:val="DefaultParagraphFont"/>
    <w:uiPriority w:val="99"/>
    <w:unhideWhenUsed/>
    <w:rsid w:val="00A003EA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A003E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reel/429277592771865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</dc:creator>
  <cp:lastModifiedBy>Acer</cp:lastModifiedBy>
  <cp:revision>2</cp:revision>
  <dcterms:created xsi:type="dcterms:W3CDTF">2026-07-04T10:06:00Z</dcterms:created>
  <dcterms:modified xsi:type="dcterms:W3CDTF">2026-07-04T10:06:00Z</dcterms:modified>
</cp:coreProperties>
</file>